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D0" w:rsidRPr="00DD53D4" w:rsidRDefault="00740AD0" w:rsidP="00DD53D4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53D4">
        <w:rPr>
          <w:rFonts w:ascii="Times New Roman" w:hAnsi="Times New Roman" w:cs="Times New Roman"/>
          <w:b/>
          <w:sz w:val="32"/>
          <w:szCs w:val="32"/>
        </w:rPr>
        <w:t>Доклад</w:t>
      </w:r>
      <w:r w:rsidRPr="00DD53D4">
        <w:t xml:space="preserve"> </w:t>
      </w:r>
      <w:r w:rsidRPr="00DD53D4">
        <w:rPr>
          <w:rFonts w:ascii="Times New Roman" w:hAnsi="Times New Roman" w:cs="Times New Roman"/>
          <w:b/>
          <w:sz w:val="32"/>
          <w:szCs w:val="32"/>
        </w:rPr>
        <w:t>н</w:t>
      </w:r>
      <w:r w:rsidRPr="00DD53D4">
        <w:rPr>
          <w:rFonts w:ascii="Times New Roman" w:hAnsi="Times New Roman" w:cs="Times New Roman"/>
          <w:b/>
          <w:sz w:val="32"/>
          <w:szCs w:val="32"/>
        </w:rPr>
        <w:t>ачальник</w:t>
      </w:r>
      <w:r w:rsidRPr="00DD53D4">
        <w:rPr>
          <w:rFonts w:ascii="Times New Roman" w:hAnsi="Times New Roman" w:cs="Times New Roman"/>
          <w:b/>
          <w:sz w:val="32"/>
          <w:szCs w:val="32"/>
        </w:rPr>
        <w:t>а</w:t>
      </w:r>
      <w:r w:rsidRPr="00DD53D4">
        <w:rPr>
          <w:rFonts w:ascii="Times New Roman" w:hAnsi="Times New Roman" w:cs="Times New Roman"/>
          <w:b/>
          <w:sz w:val="32"/>
          <w:szCs w:val="32"/>
        </w:rPr>
        <w:t xml:space="preserve"> отдела налогообложения имущества УФНС России по Саратовской области</w:t>
      </w:r>
      <w:r w:rsidRPr="00DD53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D53D4">
        <w:rPr>
          <w:rFonts w:ascii="Times New Roman" w:hAnsi="Times New Roman" w:cs="Times New Roman"/>
          <w:b/>
          <w:sz w:val="32"/>
          <w:szCs w:val="32"/>
        </w:rPr>
        <w:t>Ю.В. Ванюшкин</w:t>
      </w:r>
      <w:r w:rsidRPr="00DD53D4">
        <w:rPr>
          <w:rFonts w:ascii="Times New Roman" w:hAnsi="Times New Roman" w:cs="Times New Roman"/>
          <w:b/>
          <w:sz w:val="32"/>
          <w:szCs w:val="32"/>
        </w:rPr>
        <w:t>ой на тему:</w:t>
      </w:r>
    </w:p>
    <w:p w:rsidR="00740AD0" w:rsidRPr="00DD53D4" w:rsidRDefault="00740AD0" w:rsidP="00DD53D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AD6B08" w:rsidRPr="00DD53D4" w:rsidRDefault="00740AD0" w:rsidP="00DD53D4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53D4">
        <w:rPr>
          <w:rFonts w:ascii="Times New Roman" w:hAnsi="Times New Roman" w:cs="Times New Roman"/>
          <w:b/>
          <w:sz w:val="32"/>
          <w:szCs w:val="32"/>
        </w:rPr>
        <w:t>«</w:t>
      </w:r>
      <w:r w:rsidR="00861779" w:rsidRPr="00DD53D4">
        <w:rPr>
          <w:rFonts w:ascii="Times New Roman" w:hAnsi="Times New Roman" w:cs="Times New Roman"/>
          <w:b/>
          <w:sz w:val="32"/>
          <w:szCs w:val="32"/>
        </w:rPr>
        <w:t>Об основных вопросах, связанных с исчислением и уплатой имущественных налогов. Об актуальных изменениях в налоговом законодательстве при админист</w:t>
      </w:r>
      <w:r w:rsidRPr="00DD53D4">
        <w:rPr>
          <w:rFonts w:ascii="Times New Roman" w:hAnsi="Times New Roman" w:cs="Times New Roman"/>
          <w:b/>
          <w:sz w:val="32"/>
          <w:szCs w:val="32"/>
        </w:rPr>
        <w:t>рировании имущественных налогов»</w:t>
      </w:r>
    </w:p>
    <w:p w:rsidR="00861779" w:rsidRPr="00DD53D4" w:rsidRDefault="00861779" w:rsidP="00DD53D4"/>
    <w:p w:rsidR="005A06A6" w:rsidRPr="00DD53D4" w:rsidRDefault="005A06A6" w:rsidP="00DD53D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3D4">
        <w:rPr>
          <w:rFonts w:ascii="Times New Roman" w:hAnsi="Times New Roman" w:cs="Times New Roman"/>
          <w:sz w:val="28"/>
          <w:szCs w:val="28"/>
        </w:rPr>
        <w:t>На текущий период приходится активная фаза реформирования законодательства об имущественных налогах.</w:t>
      </w:r>
    </w:p>
    <w:p w:rsidR="005A06A6" w:rsidRPr="00DD53D4" w:rsidRDefault="005A06A6" w:rsidP="00DD53D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3D4">
        <w:rPr>
          <w:rFonts w:ascii="Times New Roman" w:hAnsi="Times New Roman" w:cs="Times New Roman"/>
          <w:sz w:val="28"/>
          <w:szCs w:val="28"/>
        </w:rPr>
        <w:t xml:space="preserve">Имущественные налоги - это налог на имущество организаций, налог на имущество физических лиц, транспортный и земельный </w:t>
      </w:r>
      <w:proofErr w:type="gramStart"/>
      <w:r w:rsidRPr="00DD53D4">
        <w:rPr>
          <w:rFonts w:ascii="Times New Roman" w:hAnsi="Times New Roman" w:cs="Times New Roman"/>
          <w:sz w:val="28"/>
          <w:szCs w:val="28"/>
        </w:rPr>
        <w:t>налоги</w:t>
      </w:r>
      <w:proofErr w:type="gramEnd"/>
      <w:r w:rsidRPr="00DD53D4">
        <w:rPr>
          <w:rFonts w:ascii="Times New Roman" w:hAnsi="Times New Roman" w:cs="Times New Roman"/>
          <w:sz w:val="28"/>
          <w:szCs w:val="28"/>
        </w:rPr>
        <w:t xml:space="preserve"> уплачиваемые физическими лицами и организациями.</w:t>
      </w:r>
    </w:p>
    <w:p w:rsidR="005A06A6" w:rsidRPr="00DD53D4" w:rsidRDefault="005A06A6" w:rsidP="00DD53D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3D4">
        <w:rPr>
          <w:rFonts w:ascii="Times New Roman" w:hAnsi="Times New Roman" w:cs="Times New Roman"/>
          <w:sz w:val="28"/>
          <w:szCs w:val="28"/>
        </w:rPr>
        <w:t xml:space="preserve">Остановлюсь на основных изменениях, которые произошли или произойдут в ближайшее время, которые касаются значительного количества </w:t>
      </w:r>
      <w:proofErr w:type="gramStart"/>
      <w:r w:rsidRPr="00DD53D4">
        <w:rPr>
          <w:rFonts w:ascii="Times New Roman" w:hAnsi="Times New Roman" w:cs="Times New Roman"/>
          <w:sz w:val="28"/>
          <w:szCs w:val="28"/>
        </w:rPr>
        <w:t>налогоплательщиков</w:t>
      </w:r>
      <w:r w:rsidR="0024773E" w:rsidRPr="00DD53D4">
        <w:rPr>
          <w:rFonts w:ascii="Times New Roman" w:hAnsi="Times New Roman" w:cs="Times New Roman"/>
          <w:sz w:val="28"/>
          <w:szCs w:val="28"/>
        </w:rPr>
        <w:t>-юридических</w:t>
      </w:r>
      <w:proofErr w:type="gramEnd"/>
      <w:r w:rsidR="0024773E" w:rsidRPr="00DD53D4">
        <w:rPr>
          <w:rFonts w:ascii="Times New Roman" w:hAnsi="Times New Roman" w:cs="Times New Roman"/>
          <w:sz w:val="28"/>
          <w:szCs w:val="28"/>
        </w:rPr>
        <w:t xml:space="preserve"> лиц</w:t>
      </w:r>
      <w:r w:rsidRPr="00DD53D4">
        <w:rPr>
          <w:rFonts w:ascii="Times New Roman" w:hAnsi="Times New Roman" w:cs="Times New Roman"/>
          <w:sz w:val="28"/>
          <w:szCs w:val="28"/>
        </w:rPr>
        <w:t>.</w:t>
      </w:r>
    </w:p>
    <w:p w:rsidR="005A06A6" w:rsidRPr="00DD53D4" w:rsidRDefault="005A06A6" w:rsidP="00DD53D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06A6" w:rsidRPr="00DD53D4" w:rsidRDefault="005A06A6" w:rsidP="00DD53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53D4">
        <w:rPr>
          <w:rFonts w:ascii="Times New Roman" w:hAnsi="Times New Roman" w:cs="Times New Roman"/>
          <w:sz w:val="28"/>
          <w:szCs w:val="28"/>
        </w:rPr>
        <w:t>Начиная с налогового периода  2020 года отменена обязанность по предоставлению налоговых деклараций по транспортному и земельному налогам.</w:t>
      </w:r>
      <w:proofErr w:type="gramEnd"/>
      <w:r w:rsidRPr="00DD53D4">
        <w:rPr>
          <w:rFonts w:ascii="Times New Roman" w:hAnsi="Times New Roman" w:cs="Times New Roman"/>
          <w:sz w:val="28"/>
          <w:szCs w:val="28"/>
        </w:rPr>
        <w:t xml:space="preserve">  Данная мера направлена на повышение эффективности </w:t>
      </w:r>
      <w:proofErr w:type="gramStart"/>
      <w:r w:rsidRPr="00DD53D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D53D4">
        <w:rPr>
          <w:rFonts w:ascii="Times New Roman" w:hAnsi="Times New Roman" w:cs="Times New Roman"/>
          <w:sz w:val="28"/>
          <w:szCs w:val="28"/>
        </w:rPr>
        <w:t xml:space="preserve"> полнотой уплаты налога, а также призвана снизить административную нагрузку в виде избыточной отчетности для участников налоговых отношений.</w:t>
      </w:r>
    </w:p>
    <w:p w:rsidR="005A06A6" w:rsidRPr="00DD53D4" w:rsidRDefault="005A06A6" w:rsidP="00DD53D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3D4">
        <w:rPr>
          <w:rFonts w:ascii="Times New Roman" w:hAnsi="Times New Roman" w:cs="Times New Roman"/>
          <w:sz w:val="28"/>
          <w:szCs w:val="28"/>
        </w:rPr>
        <w:t>Для регламентирования взаимодействия налоговых органов с налогоплательщиками с 1 января 2021 г. Законом установлен следующий механизм (</w:t>
      </w:r>
      <w:proofErr w:type="spellStart"/>
      <w:r w:rsidRPr="00DD53D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D53D4">
        <w:rPr>
          <w:rFonts w:ascii="Times New Roman" w:hAnsi="Times New Roman" w:cs="Times New Roman"/>
          <w:sz w:val="28"/>
          <w:szCs w:val="28"/>
        </w:rPr>
        <w:t>. 4 - 7 ст. 363 Кодекса).</w:t>
      </w:r>
    </w:p>
    <w:p w:rsidR="005A06A6" w:rsidRPr="00DD53D4" w:rsidRDefault="005A06A6" w:rsidP="00DD53D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3D4">
        <w:rPr>
          <w:rFonts w:ascii="Times New Roman" w:hAnsi="Times New Roman" w:cs="Times New Roman"/>
          <w:sz w:val="28"/>
          <w:szCs w:val="28"/>
        </w:rPr>
        <w:t>Налоговые органы направляют налогоплательщикам-организациям (их обособленным подразделениям) по месту нахождения принадлежащих им транспортных средств, земельных участков сообщения об исчисленных налоговыми органами суммах налога.</w:t>
      </w:r>
    </w:p>
    <w:p w:rsidR="005A06A6" w:rsidRPr="00DD53D4" w:rsidRDefault="005A06A6" w:rsidP="00DD53D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3D4">
        <w:rPr>
          <w:rFonts w:ascii="Times New Roman" w:hAnsi="Times New Roman" w:cs="Times New Roman"/>
          <w:sz w:val="28"/>
          <w:szCs w:val="28"/>
        </w:rPr>
        <w:t>Сообщение составляется на основе документов и иной информации, имеющейся у налогового органа, включая сведения, полученные в соответствии со ст. 85 Кодекса.</w:t>
      </w:r>
    </w:p>
    <w:p w:rsidR="005A06A6" w:rsidRPr="00DD53D4" w:rsidRDefault="005A06A6" w:rsidP="00DD53D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3D4">
        <w:rPr>
          <w:rFonts w:ascii="Times New Roman" w:hAnsi="Times New Roman" w:cs="Times New Roman"/>
          <w:sz w:val="28"/>
          <w:szCs w:val="28"/>
        </w:rPr>
        <w:t xml:space="preserve">Форма Сообщения утверждена  ФНС России – Приказ от 05.07.2019 №ММВ-7-21/337@  «Об утверждении форм сообщений об исчисленных налоговым органом суммах транспортного налога и земельного налога, а также о </w:t>
      </w:r>
      <w:proofErr w:type="gramStart"/>
      <w:r w:rsidRPr="00DD53D4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DD53D4">
        <w:rPr>
          <w:rFonts w:ascii="Times New Roman" w:hAnsi="Times New Roman" w:cs="Times New Roman"/>
          <w:sz w:val="28"/>
          <w:szCs w:val="28"/>
        </w:rPr>
        <w:t xml:space="preserve"> изменений в приказ ФНС России от 15.04.2015 №ММВ-7-2/149@» и включает сведения об объекте налогообложения, налоговой базе, налоговом периоде, налоговой ставке, сумме исчисленного налога.</w:t>
      </w:r>
    </w:p>
    <w:p w:rsidR="005A06A6" w:rsidRPr="00DD53D4" w:rsidRDefault="005A06A6" w:rsidP="00DD53D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3D4">
        <w:rPr>
          <w:rFonts w:ascii="Times New Roman" w:hAnsi="Times New Roman" w:cs="Times New Roman"/>
          <w:sz w:val="28"/>
          <w:szCs w:val="28"/>
        </w:rPr>
        <w:t xml:space="preserve">Сообщения передаются налогоплательщикам по месту нахождения принадлежащих им транспортных средств и земельных участков в электронной форме по ТКС через оператора электронного документооборота или через личный кабинет налогоплательщика, а в случае невозможности передачи указанными </w:t>
      </w:r>
      <w:r w:rsidRPr="00DD53D4">
        <w:rPr>
          <w:rFonts w:ascii="Times New Roman" w:hAnsi="Times New Roman" w:cs="Times New Roman"/>
          <w:sz w:val="28"/>
          <w:szCs w:val="28"/>
        </w:rPr>
        <w:lastRenderedPageBreak/>
        <w:t xml:space="preserve">способами Сообщения направляются по почте заказным письмом или могут быть переданы руководителям организаций (их представителям) лично под расписку. В случае направления Сообщения по почте оно считается полученным по истечении шести дней </w:t>
      </w:r>
      <w:proofErr w:type="gramStart"/>
      <w:r w:rsidRPr="00DD53D4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DD53D4">
        <w:rPr>
          <w:rFonts w:ascii="Times New Roman" w:hAnsi="Times New Roman" w:cs="Times New Roman"/>
          <w:sz w:val="28"/>
          <w:szCs w:val="28"/>
        </w:rPr>
        <w:t xml:space="preserve"> заказного письма.</w:t>
      </w:r>
    </w:p>
    <w:p w:rsidR="005A06A6" w:rsidRPr="00DD53D4" w:rsidRDefault="005A06A6" w:rsidP="00DD53D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53D4">
        <w:rPr>
          <w:rFonts w:ascii="Times New Roman" w:hAnsi="Times New Roman" w:cs="Times New Roman"/>
          <w:sz w:val="28"/>
          <w:szCs w:val="28"/>
        </w:rPr>
        <w:t>Налогоплательщик вправе в течение десяти дней со дня получения Сообщения (в том числе, в случае несоответствия уплаченной суммы налога сумме налога, указанной в Сообщении, за соответствующий период) представить в налоговый орган пояснения и (или) документы, подтверждающие правильность исчисления, полноту и своевременность уплаты налога, обоснованность применения пониженных налоговых ставок, налоговых льгот или наличие правовых оснований для освобождения от уплаты налога.</w:t>
      </w:r>
      <w:proofErr w:type="gramEnd"/>
    </w:p>
    <w:p w:rsidR="005A06A6" w:rsidRPr="00DD53D4" w:rsidRDefault="005A06A6" w:rsidP="00DD53D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3D4">
        <w:rPr>
          <w:rFonts w:ascii="Times New Roman" w:hAnsi="Times New Roman" w:cs="Times New Roman"/>
          <w:sz w:val="28"/>
          <w:szCs w:val="28"/>
        </w:rPr>
        <w:t>Представленные пояснения и (или) документы рассматриваются налоговым органом в течение одного месяца со дня их получения. В целях получения дополнительных сведений и (или) документов, связанных с исчислением налога, руководитель (заместитель руководителя) налогового органа вправе продлить срок рассмотрения представленных пояснений и (или) документов не более чем на один месяц, уведомив об этом налогоплательщика.</w:t>
      </w:r>
    </w:p>
    <w:p w:rsidR="005A06A6" w:rsidRPr="00DD53D4" w:rsidRDefault="005A06A6" w:rsidP="00DD53D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3D4">
        <w:rPr>
          <w:rFonts w:ascii="Times New Roman" w:hAnsi="Times New Roman" w:cs="Times New Roman"/>
          <w:sz w:val="28"/>
          <w:szCs w:val="28"/>
        </w:rPr>
        <w:t>О результатах рассмотрения пояснений и (или) документов налоговый орган информирует налогоплательщика, а в случае, если по результатам рассмотрения пояснений и (или) документов сумма налога, указанная в Сообщении, изменилась, налоговый орган направляет налогоплательщику уточненное Сообщение в течение десяти дней после его составления.</w:t>
      </w:r>
    </w:p>
    <w:p w:rsidR="005A06A6" w:rsidRPr="00DD53D4" w:rsidRDefault="005A06A6" w:rsidP="00DD53D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3D4">
        <w:rPr>
          <w:rFonts w:ascii="Times New Roman" w:hAnsi="Times New Roman" w:cs="Times New Roman"/>
          <w:sz w:val="28"/>
          <w:szCs w:val="28"/>
        </w:rPr>
        <w:t>Если по результатам рассмотрения пояснений и (или) документов либо при их отсутствии сумма исчисленного налога в Сообщении превысит сумму уплаченного налога, налоговый орган выявляет недоимку и приступает к ее взысканию в общеустановленном порядке (ст. 70 Кодекса).</w:t>
      </w:r>
    </w:p>
    <w:p w:rsidR="0024773E" w:rsidRPr="00DD53D4" w:rsidRDefault="0024773E" w:rsidP="00DD53D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3D4">
        <w:rPr>
          <w:rFonts w:ascii="Times New Roman" w:hAnsi="Times New Roman" w:cs="Times New Roman"/>
          <w:sz w:val="28"/>
          <w:szCs w:val="28"/>
        </w:rPr>
        <w:t xml:space="preserve">В настоящее время налоговыми органами Саратовской области проводится работа, направленная на корректное начисление земельного и транспортного налогов налогоплательщикам по итогам 2020 года.  Основным этапом этой работы является проведение сверки с налогоплательщиками по выверке объектов налогообложения. Налоговыми органами были направлены сообщение (по ТКС, по почте) о выверке объектов налогообложения по налогам, а именно земельных участков и транспортных средств. Для этого налогоплательщикам необходимо запросить выписку из ЕГРН, в которой указаны </w:t>
      </w:r>
      <w:proofErr w:type="gramStart"/>
      <w:r w:rsidRPr="00DD53D4">
        <w:rPr>
          <w:rFonts w:ascii="Times New Roman" w:hAnsi="Times New Roman" w:cs="Times New Roman"/>
          <w:sz w:val="28"/>
          <w:szCs w:val="28"/>
        </w:rPr>
        <w:t>объекты</w:t>
      </w:r>
      <w:proofErr w:type="gramEnd"/>
      <w:r w:rsidRPr="00DD53D4">
        <w:rPr>
          <w:rFonts w:ascii="Times New Roman" w:hAnsi="Times New Roman" w:cs="Times New Roman"/>
          <w:sz w:val="28"/>
          <w:szCs w:val="28"/>
        </w:rPr>
        <w:t xml:space="preserve"> поставленные на учет в налоговых органах. По результатам сверке в случае выявление расхождений (отсутствует земельный участок или транспортное средство, или наоборот – объекты сняты с учета в органах ГИБДД, </w:t>
      </w:r>
      <w:proofErr w:type="spellStart"/>
      <w:r w:rsidRPr="00DD53D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D53D4">
        <w:rPr>
          <w:rFonts w:ascii="Times New Roman" w:hAnsi="Times New Roman" w:cs="Times New Roman"/>
          <w:sz w:val="28"/>
          <w:szCs w:val="28"/>
        </w:rPr>
        <w:t xml:space="preserve"> и т.д.) необходимо сообщить в налоговый орган по месту постановки на учет объектов налогообложения. В случае отсутствия расхождений, в качестве обратной связи и для нашего общего понимания, что налогоплательщик видел наше сообщение о сверке, и все объекты налогообложения </w:t>
      </w:r>
      <w:proofErr w:type="gramStart"/>
      <w:r w:rsidRPr="00DD53D4">
        <w:rPr>
          <w:rFonts w:ascii="Times New Roman" w:hAnsi="Times New Roman" w:cs="Times New Roman"/>
          <w:sz w:val="28"/>
          <w:szCs w:val="28"/>
        </w:rPr>
        <w:t xml:space="preserve">учтены </w:t>
      </w:r>
      <w:r w:rsidR="000F14A9" w:rsidRPr="00DD53D4">
        <w:rPr>
          <w:rFonts w:ascii="Times New Roman" w:hAnsi="Times New Roman" w:cs="Times New Roman"/>
          <w:sz w:val="28"/>
          <w:szCs w:val="28"/>
        </w:rPr>
        <w:t>в налоговых органах корректно считаем</w:t>
      </w:r>
      <w:proofErr w:type="gramEnd"/>
      <w:r w:rsidR="000F14A9" w:rsidRPr="00DD53D4">
        <w:rPr>
          <w:rFonts w:ascii="Times New Roman" w:hAnsi="Times New Roman" w:cs="Times New Roman"/>
          <w:sz w:val="28"/>
          <w:szCs w:val="28"/>
        </w:rPr>
        <w:t xml:space="preserve"> необходимым, предоставить информационное письмо, в произвольной форме, что отклонений не установлено.</w:t>
      </w:r>
    </w:p>
    <w:p w:rsidR="0024773E" w:rsidRPr="00DD53D4" w:rsidRDefault="0024773E" w:rsidP="00DD53D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06A6" w:rsidRPr="00DD53D4" w:rsidRDefault="00DD53D4" w:rsidP="00DD53D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D53D4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="005A06A6" w:rsidRPr="00DD53D4">
        <w:rPr>
          <w:rFonts w:ascii="Times New Roman" w:hAnsi="Times New Roman" w:cs="Times New Roman"/>
          <w:sz w:val="28"/>
          <w:szCs w:val="28"/>
        </w:rPr>
        <w:t>Для налогоплательщиков-организаций вводится заявительный порядок предоставления документов о налоговой льготе по тра</w:t>
      </w:r>
      <w:r w:rsidR="00E538FB" w:rsidRPr="00DD53D4">
        <w:rPr>
          <w:rFonts w:ascii="Times New Roman" w:hAnsi="Times New Roman" w:cs="Times New Roman"/>
          <w:sz w:val="28"/>
          <w:szCs w:val="28"/>
        </w:rPr>
        <w:t>нспортному и земельному налогам (Приказ ФНС России от 25.07.2019 N ММВ-7-21/377@</w:t>
      </w:r>
      <w:r w:rsidR="00BE338E" w:rsidRPr="00DD53D4">
        <w:rPr>
          <w:rFonts w:ascii="Times New Roman" w:hAnsi="Times New Roman" w:cs="Times New Roman"/>
          <w:sz w:val="28"/>
          <w:szCs w:val="28"/>
        </w:rPr>
        <w:t xml:space="preserve"> </w:t>
      </w:r>
      <w:r w:rsidR="00E538FB" w:rsidRPr="00DD53D4">
        <w:rPr>
          <w:rFonts w:ascii="Times New Roman" w:hAnsi="Times New Roman" w:cs="Times New Roman"/>
          <w:sz w:val="28"/>
          <w:szCs w:val="28"/>
        </w:rPr>
        <w:t>"Об утверждении формы заявления налогоплательщика-организации о предоставлении налоговой льготы по транспортному налогу и (или) земельному налогу, порядка ее заполнения и формата представления указанного заявления в электронной форме")</w:t>
      </w:r>
      <w:proofErr w:type="gramEnd"/>
    </w:p>
    <w:p w:rsidR="00E538FB" w:rsidRPr="00DD53D4" w:rsidRDefault="00E538FB" w:rsidP="00DD53D4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D53D4">
        <w:rPr>
          <w:rFonts w:ascii="Times New Roman" w:hAnsi="Times New Roman" w:cs="Times New Roman"/>
          <w:sz w:val="28"/>
          <w:szCs w:val="28"/>
        </w:rPr>
        <w:t>В соответствии с абзацем первым пункта 3 статьи 361.1 и абзацем первым пункта 10 статьи 396 Налогового кодекса Российской Федерации налогоплательщики, имеющие право на налоговые льготы, установленные законодательством о налогах, представляют в налоговый орган заявление о предоставлении налоговой льготы (далее - заявление о льготе).</w:t>
      </w:r>
    </w:p>
    <w:p w:rsidR="00E538FB" w:rsidRPr="00DD53D4" w:rsidRDefault="00E538FB" w:rsidP="00DD53D4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D53D4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 льготе налоговый орган направляет налогоплательщику уведомление о предоставлении налоговой льготы либо сообщение об отказе от предоставления налоговой льготы (абзац шестой пункта 3 статьи 361.1, абзац второй пункта 10 статьи 396 Кодекса).</w:t>
      </w:r>
    </w:p>
    <w:p w:rsidR="00E538FB" w:rsidRPr="00DD53D4" w:rsidRDefault="00E538FB" w:rsidP="00DD53D4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D53D4">
        <w:rPr>
          <w:rFonts w:ascii="Times New Roman" w:hAnsi="Times New Roman" w:cs="Times New Roman"/>
          <w:sz w:val="28"/>
          <w:szCs w:val="28"/>
        </w:rPr>
        <w:t>Нормы Кодекса не связывают уплату авансовых платежей по налогам и применение налоговых льгот с обязательным представлением заявления о льготе и получением уведомления о предоставлении налоговой льготы до окончания срока уплаты авансовых платежей по налогам за первый квартал налогового периода.</w:t>
      </w:r>
    </w:p>
    <w:p w:rsidR="00E538FB" w:rsidRPr="00DD53D4" w:rsidRDefault="00E538FB" w:rsidP="00DD53D4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DD53D4">
        <w:rPr>
          <w:rFonts w:ascii="Times New Roman" w:hAnsi="Times New Roman" w:cs="Times New Roman"/>
          <w:sz w:val="28"/>
          <w:szCs w:val="28"/>
        </w:rPr>
        <w:t>В то же время необходимо понимать, что в соответствии с пунктом 4 статьи 363 и пунктом 5 статьи 397 Кодекса начиная с 01.01.2021 в целях обеспечения полноты уплаты налогов налоговые органы передают (направляют) налогоплательщикам (их обособленным подразделениям) по месту нахождения принадлежащих им транспортных средств / земельных участков сообщения об исчисленных налоговыми органами суммах налогов (далее - Сообщение).</w:t>
      </w:r>
      <w:proofErr w:type="gramEnd"/>
    </w:p>
    <w:p w:rsidR="00E538FB" w:rsidRPr="00DD53D4" w:rsidRDefault="00E538FB" w:rsidP="00DD53D4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D53D4">
        <w:rPr>
          <w:rFonts w:ascii="Times New Roman" w:hAnsi="Times New Roman" w:cs="Times New Roman"/>
          <w:sz w:val="28"/>
          <w:szCs w:val="28"/>
        </w:rPr>
        <w:t xml:space="preserve">Сообщение составляется на основе информации, имеющейся у налогового органа, в </w:t>
      </w:r>
      <w:proofErr w:type="spellStart"/>
      <w:r w:rsidRPr="00DD53D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D53D4">
        <w:rPr>
          <w:rFonts w:ascii="Times New Roman" w:hAnsi="Times New Roman" w:cs="Times New Roman"/>
          <w:sz w:val="28"/>
          <w:szCs w:val="28"/>
        </w:rPr>
        <w:t>. результатов рассмотрения заявления о льготе.</w:t>
      </w:r>
    </w:p>
    <w:p w:rsidR="00E538FB" w:rsidRPr="00DD53D4" w:rsidRDefault="00E538FB" w:rsidP="00DD53D4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D53D4">
        <w:rPr>
          <w:rFonts w:ascii="Times New Roman" w:hAnsi="Times New Roman" w:cs="Times New Roman"/>
          <w:sz w:val="28"/>
          <w:szCs w:val="28"/>
        </w:rPr>
        <w:t>Таким образом, если налоговый орган на дату составления Сообщения не обладает информацией о предоставленной налоговой льготе, в Сообщение будут включены суммы исчисленных налогов без учета этой льготы.</w:t>
      </w:r>
    </w:p>
    <w:p w:rsidR="00E538FB" w:rsidRPr="00DD53D4" w:rsidRDefault="00E538FB" w:rsidP="00DD53D4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DD53D4">
        <w:rPr>
          <w:rFonts w:ascii="Times New Roman" w:hAnsi="Times New Roman" w:cs="Times New Roman"/>
          <w:sz w:val="28"/>
          <w:szCs w:val="28"/>
        </w:rPr>
        <w:t>В дальнейшем в соответствии с пунктом 6 статьи 363 и пунктом 5 статьи 397 Кодекса налогоплательщик вправе в течение десяти дней со дня получения Сообщения представить в налоговый орган пояснения и (или) документы, подтверждающие обоснованность применения налоговых льгот, в частности заявление о льготе за соответствующий период, если ранее оно не направлялось.</w:t>
      </w:r>
      <w:proofErr w:type="gramEnd"/>
    </w:p>
    <w:p w:rsidR="00E538FB" w:rsidRPr="00DD53D4" w:rsidRDefault="00E538FB" w:rsidP="00DD53D4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DD53D4">
        <w:rPr>
          <w:rFonts w:ascii="Times New Roman" w:hAnsi="Times New Roman" w:cs="Times New Roman"/>
          <w:sz w:val="28"/>
          <w:szCs w:val="28"/>
        </w:rPr>
        <w:t>Если по итогам рассмотрения налоговым органом пояснений и (или) документов будет выявлена недоимка по налогу (например, в связи с тем, что налогоплательщик не представлял в налоговый орган заявление о льготе либо получил сообщение об отказе от предоставления налоговой льготы, при этом фактически учитывал налоговую льготу и это привело к занижению суммы уплаченного налога), налоговый орган направляет налогоплательщику требование об уплате</w:t>
      </w:r>
      <w:proofErr w:type="gramEnd"/>
      <w:r w:rsidRPr="00DD53D4">
        <w:rPr>
          <w:rFonts w:ascii="Times New Roman" w:hAnsi="Times New Roman" w:cs="Times New Roman"/>
          <w:sz w:val="28"/>
          <w:szCs w:val="28"/>
        </w:rPr>
        <w:t xml:space="preserve"> налога и принимает установленные законодательством меры по </w:t>
      </w:r>
      <w:r w:rsidRPr="00DD53D4">
        <w:rPr>
          <w:rFonts w:ascii="Times New Roman" w:hAnsi="Times New Roman" w:cs="Times New Roman"/>
          <w:sz w:val="28"/>
          <w:szCs w:val="28"/>
        </w:rPr>
        <w:lastRenderedPageBreak/>
        <w:t>взысканию недоимки (абзац третий пункта 7 статьи 363, абзац второй пункта 5 статьи 397 Кодекса).</w:t>
      </w:r>
    </w:p>
    <w:p w:rsidR="00E538FB" w:rsidRPr="00DD53D4" w:rsidRDefault="00E538FB" w:rsidP="00DD53D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3D4">
        <w:rPr>
          <w:rFonts w:ascii="Times New Roman" w:hAnsi="Times New Roman" w:cs="Times New Roman"/>
          <w:sz w:val="28"/>
          <w:szCs w:val="28"/>
        </w:rPr>
        <w:t>Хотелось бы обратить внимание, на заполнение заявления о предоставлении налоговой льготы, а именно «Период, применительно к которому предоставляется налоговая льгота»:</w:t>
      </w:r>
    </w:p>
    <w:p w:rsidR="00E538FB" w:rsidRPr="00DD53D4" w:rsidRDefault="00E538FB" w:rsidP="00DD53D4">
      <w:pPr>
        <w:pStyle w:val="ConsPlusNormal"/>
        <w:ind w:firstLine="709"/>
        <w:jc w:val="both"/>
      </w:pPr>
      <w:r w:rsidRPr="00DD53D4">
        <w:rPr>
          <w:rFonts w:eastAsiaTheme="minorHAnsi"/>
          <w:lang w:eastAsia="en-US"/>
        </w:rPr>
        <w:t>- значение поля «Дата начала»</w:t>
      </w:r>
      <w:r w:rsidRPr="00DD53D4">
        <w:t xml:space="preserve"> не может быть ранее 01.01.2020 (учитывая, что</w:t>
      </w:r>
      <w:r w:rsidRPr="00DD53D4">
        <w:rPr>
          <w:spacing w:val="-4"/>
        </w:rPr>
        <w:t xml:space="preserve"> положения пункта 3 статьи 361</w:t>
      </w:r>
      <w:r w:rsidRPr="00DD53D4">
        <w:rPr>
          <w:spacing w:val="-4"/>
          <w:vertAlign w:val="superscript"/>
        </w:rPr>
        <w:t>1</w:t>
      </w:r>
      <w:r w:rsidRPr="00DD53D4">
        <w:rPr>
          <w:spacing w:val="-4"/>
        </w:rPr>
        <w:t>, пункта 10 статьи 396 Налогового кодекса о заявительном порядке предоставления налоговых льгот действуют с налогового периода 2020 года)</w:t>
      </w:r>
      <w:r w:rsidRPr="00DD53D4">
        <w:t>;</w:t>
      </w:r>
    </w:p>
    <w:p w:rsidR="00E538FB" w:rsidRPr="00DD53D4" w:rsidRDefault="00E538FB" w:rsidP="00DD53D4">
      <w:pPr>
        <w:pStyle w:val="ConsPlusNormal"/>
        <w:ind w:firstLine="709"/>
        <w:jc w:val="both"/>
      </w:pPr>
      <w:r w:rsidRPr="00DD53D4">
        <w:t xml:space="preserve">- значение поля «Дата окончания» не может быть ранее значения поля «Дата начала» и позднее указанной в Уведомлении даты представления Заявления (учитывая, что </w:t>
      </w:r>
      <w:r w:rsidRPr="00DD53D4">
        <w:rPr>
          <w:spacing w:val="-4"/>
        </w:rPr>
        <w:t>положения пункта 3 статьи 361</w:t>
      </w:r>
      <w:r w:rsidRPr="00DD53D4">
        <w:rPr>
          <w:spacing w:val="-4"/>
          <w:vertAlign w:val="superscript"/>
        </w:rPr>
        <w:t>1</w:t>
      </w:r>
      <w:r w:rsidRPr="00DD53D4">
        <w:rPr>
          <w:spacing w:val="-4"/>
        </w:rPr>
        <w:t xml:space="preserve">, пункта 10 статьи 396 Налогового кодекса предусматривают направление Уведомления с указанием действующих </w:t>
      </w:r>
      <w:r w:rsidRPr="00DD53D4">
        <w:t>оснований предоставления налоговой льготы за период, применительно к которому она предоставляется).</w:t>
      </w:r>
    </w:p>
    <w:p w:rsidR="00E538FB" w:rsidRPr="00DD53D4" w:rsidRDefault="00E538FB" w:rsidP="00DD53D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38FB" w:rsidRPr="00DD53D4" w:rsidRDefault="00E538FB" w:rsidP="00DD53D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06A6" w:rsidRPr="00DD53D4" w:rsidRDefault="005A06A6" w:rsidP="00DD53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3D4">
        <w:rPr>
          <w:rFonts w:ascii="Times New Roman" w:hAnsi="Times New Roman" w:cs="Times New Roman"/>
          <w:sz w:val="28"/>
          <w:szCs w:val="28"/>
        </w:rPr>
        <w:t>По налогу на имущество организаций с 2020 года отменена обязанность по предоставлению налогоплательщиками налоговых расчетов по авансовым платежам. При этом мне бы хотелось отметить, что обязанность по расчету и уплате авансовых платежей сохраняется.</w:t>
      </w:r>
    </w:p>
    <w:p w:rsidR="005A06A6" w:rsidRPr="00DD53D4" w:rsidRDefault="005A06A6" w:rsidP="00DD53D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06A6" w:rsidRPr="00DD53D4" w:rsidRDefault="005A06A6" w:rsidP="00DD53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53D4">
        <w:rPr>
          <w:rFonts w:ascii="Times New Roman" w:hAnsi="Times New Roman" w:cs="Times New Roman"/>
          <w:sz w:val="28"/>
          <w:szCs w:val="28"/>
        </w:rPr>
        <w:t>В Налоговом кодексе РФ закреплена возможность предоставления единой налоговой декларации  по налогу на имущество организаций (согласно п. 1.1 ст. 386 Кодекса налогоплательщик, состоящий на учете в нескольких налоговых органах по месту нахождения принадлежащих ему объектов недвижимого имущества, налоговая база по которым определяется как их среднегодовая стоимость, на территории субъекта Российской Федерации, вправе представлять налоговую декларацию в отношении всех таких объектов</w:t>
      </w:r>
      <w:proofErr w:type="gramEnd"/>
      <w:r w:rsidRPr="00DD53D4">
        <w:rPr>
          <w:rFonts w:ascii="Times New Roman" w:hAnsi="Times New Roman" w:cs="Times New Roman"/>
          <w:sz w:val="28"/>
          <w:szCs w:val="28"/>
        </w:rPr>
        <w:t xml:space="preserve"> недвижимого имущества в один из указанных налоговых органов по своему выбору, уведомив об этом налоговый орган по субъекту Российской Федерации).</w:t>
      </w:r>
    </w:p>
    <w:p w:rsidR="005A06A6" w:rsidRPr="00DD53D4" w:rsidRDefault="005A06A6" w:rsidP="00DD53D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3D4">
        <w:rPr>
          <w:rFonts w:ascii="Times New Roman" w:hAnsi="Times New Roman" w:cs="Times New Roman"/>
          <w:sz w:val="28"/>
          <w:szCs w:val="28"/>
        </w:rPr>
        <w:t>Уведомление о порядке представления налоговой декларации в налоговый орган на территории субъекта Российской Федерации представляется ежегодно до 1 марта года, являющегося налоговым периодом, в котором применяется рассматриваемый порядок представления налоговой декларации. Изменение выбранного налогоплательщиком порядка представления налоговой декларации в течение налогового периода не допускается.</w:t>
      </w:r>
    </w:p>
    <w:p w:rsidR="005A06A6" w:rsidRPr="00DD53D4" w:rsidRDefault="005A06A6" w:rsidP="00DD53D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3D4">
        <w:rPr>
          <w:rFonts w:ascii="Times New Roman" w:hAnsi="Times New Roman" w:cs="Times New Roman"/>
          <w:sz w:val="28"/>
          <w:szCs w:val="28"/>
        </w:rPr>
        <w:t>Форма уведомления утверждена Приказом ФНС России от 19.06.2019 № ММВ-7-21/311@ "Об утверждении формы уведомления о порядке представления налоговой декларации по налогу на имущество организаций"</w:t>
      </w:r>
      <w:r w:rsidR="00A84E5F" w:rsidRPr="00DD53D4">
        <w:rPr>
          <w:rFonts w:ascii="Times New Roman" w:hAnsi="Times New Roman" w:cs="Times New Roman"/>
          <w:sz w:val="28"/>
          <w:szCs w:val="28"/>
        </w:rPr>
        <w:t>.</w:t>
      </w:r>
    </w:p>
    <w:p w:rsidR="00EC20EB" w:rsidRPr="00DD53D4" w:rsidRDefault="00EC20EB" w:rsidP="00DD53D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3D4">
        <w:rPr>
          <w:rFonts w:ascii="Times New Roman" w:hAnsi="Times New Roman" w:cs="Times New Roman"/>
          <w:sz w:val="28"/>
          <w:szCs w:val="28"/>
        </w:rPr>
        <w:t xml:space="preserve">Я бы хотела </w:t>
      </w:r>
      <w:proofErr w:type="gramStart"/>
      <w:r w:rsidRPr="00DD53D4">
        <w:rPr>
          <w:rFonts w:ascii="Times New Roman" w:hAnsi="Times New Roman" w:cs="Times New Roman"/>
          <w:sz w:val="28"/>
          <w:szCs w:val="28"/>
        </w:rPr>
        <w:t>остановится</w:t>
      </w:r>
      <w:proofErr w:type="gramEnd"/>
      <w:r w:rsidRPr="00DD53D4">
        <w:rPr>
          <w:rFonts w:ascii="Times New Roman" w:hAnsi="Times New Roman" w:cs="Times New Roman"/>
          <w:sz w:val="28"/>
          <w:szCs w:val="28"/>
        </w:rPr>
        <w:t xml:space="preserve"> на основных вопросах применения упрощенного порядка представления налоговой декларации по налогу на имущество организаций.</w:t>
      </w:r>
    </w:p>
    <w:p w:rsidR="00EC20EB" w:rsidRPr="00DD53D4" w:rsidRDefault="00EC20EB" w:rsidP="00DD53D4">
      <w:pPr>
        <w:pStyle w:val="Default"/>
        <w:ind w:firstLine="708"/>
        <w:jc w:val="both"/>
        <w:rPr>
          <w:i/>
          <w:color w:val="auto"/>
          <w:sz w:val="28"/>
          <w:szCs w:val="28"/>
        </w:rPr>
      </w:pPr>
      <w:r w:rsidRPr="00DD53D4">
        <w:rPr>
          <w:color w:val="auto"/>
          <w:sz w:val="28"/>
          <w:szCs w:val="28"/>
        </w:rPr>
        <w:lastRenderedPageBreak/>
        <w:t>1.</w:t>
      </w:r>
      <w:r w:rsidRPr="00DD53D4">
        <w:rPr>
          <w:i/>
          <w:color w:val="auto"/>
          <w:sz w:val="28"/>
          <w:szCs w:val="28"/>
        </w:rPr>
        <w:t xml:space="preserve"> Применяется ли упрощенный порядок представления налоговой декларации, предусмотренный п. 1.1 ст. 386 НК РФ, в случае отсутствия у организации постановки на учет в налоговом органе по месту нахождения объекта недвижимости?</w:t>
      </w:r>
    </w:p>
    <w:p w:rsidR="00EC20EB" w:rsidRPr="00DD53D4" w:rsidRDefault="00EC20EB" w:rsidP="00DD53D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D53D4">
        <w:rPr>
          <w:color w:val="auto"/>
          <w:sz w:val="28"/>
          <w:szCs w:val="28"/>
        </w:rPr>
        <w:t xml:space="preserve">Ответ:   </w:t>
      </w:r>
    </w:p>
    <w:p w:rsidR="00EC20EB" w:rsidRPr="00DD53D4" w:rsidRDefault="00EC20EB" w:rsidP="00DD53D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DD53D4">
        <w:rPr>
          <w:sz w:val="28"/>
          <w:szCs w:val="28"/>
        </w:rPr>
        <w:t>Письмо ФНС России от 31.01.2020 № БС-4-21/1544@</w:t>
      </w:r>
    </w:p>
    <w:p w:rsidR="00EC20EB" w:rsidRPr="00DD53D4" w:rsidRDefault="00EC20EB" w:rsidP="00DD53D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C20EB" w:rsidRPr="00DD53D4" w:rsidRDefault="00EC20EB" w:rsidP="00DD53D4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D53D4">
        <w:rPr>
          <w:rFonts w:ascii="Times New Roman" w:hAnsi="Times New Roman" w:cs="Times New Roman"/>
          <w:sz w:val="28"/>
          <w:szCs w:val="28"/>
        </w:rPr>
        <w:t xml:space="preserve">Необходимым условием для применения порядка представления налоговой декларации, предусмотренного пунктом 1.1 статьи 386 Налогового кодекса, является наличие постановки на учет налогоплательщика в нескольких налоговых органах по месту нахождения принадлежащих ему объектов недвижимого имущества (в соответствии с пунктом 5 статьи 83 Налогового кодекса), </w:t>
      </w:r>
      <w:proofErr w:type="gramStart"/>
      <w:r w:rsidRPr="00DD53D4">
        <w:rPr>
          <w:rFonts w:ascii="Times New Roman" w:hAnsi="Times New Roman" w:cs="Times New Roman"/>
          <w:sz w:val="28"/>
          <w:szCs w:val="28"/>
        </w:rPr>
        <w:t>притом</w:t>
      </w:r>
      <w:proofErr w:type="gramEnd"/>
      <w:r w:rsidRPr="00DD53D4">
        <w:rPr>
          <w:rFonts w:ascii="Times New Roman" w:hAnsi="Times New Roman" w:cs="Times New Roman"/>
          <w:sz w:val="28"/>
          <w:szCs w:val="28"/>
        </w:rPr>
        <w:t xml:space="preserve"> что налоговая база по этим объектам определяется как их среднегодовая стоимость. В Уведомление вносится код одного из вышеуказанных налоговых органов (выбранного налогового органа), в который будет представляться налоговая декларация в отношении всех таких объектов недвижимого имущества.</w:t>
      </w:r>
    </w:p>
    <w:p w:rsidR="00EC20EB" w:rsidRPr="00DD53D4" w:rsidRDefault="00EC20EB" w:rsidP="00DD53D4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D53D4">
        <w:rPr>
          <w:rFonts w:ascii="Times New Roman" w:hAnsi="Times New Roman" w:cs="Times New Roman"/>
          <w:sz w:val="28"/>
          <w:szCs w:val="28"/>
        </w:rPr>
        <w:t xml:space="preserve">Отсутствие постановки налогоплательщика на учет в выбранном налоговом органе по месту нахождения принадлежащих налогоплательщику объектов недвижимого имущества влечет невозможность применения порядка представления налоговой декларации, предусмотренного пунктом 1.1 статьи 386 Налогового кодекса (в </w:t>
      </w:r>
      <w:proofErr w:type="spellStart"/>
      <w:r w:rsidRPr="00DD53D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D53D4">
        <w:rPr>
          <w:rFonts w:ascii="Times New Roman" w:hAnsi="Times New Roman" w:cs="Times New Roman"/>
          <w:sz w:val="28"/>
          <w:szCs w:val="28"/>
        </w:rPr>
        <w:t xml:space="preserve">. если налогоплательщик </w:t>
      </w:r>
      <w:proofErr w:type="gramStart"/>
      <w:r w:rsidRPr="00DD53D4">
        <w:rPr>
          <w:rFonts w:ascii="Times New Roman" w:hAnsi="Times New Roman" w:cs="Times New Roman"/>
          <w:sz w:val="28"/>
          <w:szCs w:val="28"/>
        </w:rPr>
        <w:t>стоит на учете</w:t>
      </w:r>
      <w:proofErr w:type="gramEnd"/>
      <w:r w:rsidRPr="00DD53D4">
        <w:rPr>
          <w:rFonts w:ascii="Times New Roman" w:hAnsi="Times New Roman" w:cs="Times New Roman"/>
          <w:sz w:val="28"/>
          <w:szCs w:val="28"/>
        </w:rPr>
        <w:t xml:space="preserve"> в выбранном налоговом органе по иным основаниям).</w:t>
      </w:r>
    </w:p>
    <w:p w:rsidR="00EC20EB" w:rsidRPr="00DD53D4" w:rsidRDefault="00EC20EB" w:rsidP="00DD53D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0EB" w:rsidRPr="00DD53D4" w:rsidRDefault="00EC20EB" w:rsidP="00DD53D4">
      <w:pPr>
        <w:pStyle w:val="Default"/>
        <w:ind w:firstLine="708"/>
        <w:jc w:val="both"/>
        <w:rPr>
          <w:i/>
          <w:color w:val="auto"/>
          <w:sz w:val="28"/>
          <w:szCs w:val="28"/>
        </w:rPr>
      </w:pPr>
      <w:r w:rsidRPr="00DD53D4">
        <w:rPr>
          <w:i/>
          <w:color w:val="auto"/>
          <w:sz w:val="28"/>
          <w:szCs w:val="28"/>
        </w:rPr>
        <w:t>2. Как правильно в уведомлении о порядке представления налоговой декларации по налогу на имущество организаций указать налоговый период, в котором применяется предусмотренный пунктом 1.1 статьи 386 Налогового кодекса Российской Федерации порядок представления налоговой декларации?</w:t>
      </w:r>
    </w:p>
    <w:p w:rsidR="00EC20EB" w:rsidRPr="00DD53D4" w:rsidRDefault="00EC20EB" w:rsidP="00DD53D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D53D4">
        <w:rPr>
          <w:color w:val="auto"/>
          <w:sz w:val="28"/>
          <w:szCs w:val="28"/>
        </w:rPr>
        <w:t xml:space="preserve">Ответ: </w:t>
      </w:r>
    </w:p>
    <w:p w:rsidR="00EC20EB" w:rsidRPr="00DD53D4" w:rsidRDefault="00EC20EB" w:rsidP="00DD53D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D53D4">
        <w:rPr>
          <w:color w:val="auto"/>
          <w:sz w:val="28"/>
          <w:szCs w:val="28"/>
        </w:rPr>
        <w:t>Письмо ФНС России от 12.07.2019 № БС-4-21/13701.</w:t>
      </w:r>
    </w:p>
    <w:p w:rsidR="00EC20EB" w:rsidRPr="00DD53D4" w:rsidRDefault="00EC20EB" w:rsidP="00DD53D4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EC20EB" w:rsidRPr="00DD53D4" w:rsidRDefault="00EC20EB" w:rsidP="00DD53D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D53D4">
        <w:rPr>
          <w:color w:val="auto"/>
          <w:sz w:val="28"/>
          <w:szCs w:val="28"/>
        </w:rPr>
        <w:t xml:space="preserve">В соответствии с абзацем вторым пункта 1.1 статьи 386 Налогового кодекса Уведомление может представляться в налоговый орган по субъекту Российской Федерации до 1 марта года, </w:t>
      </w:r>
      <w:r w:rsidRPr="00DD53D4">
        <w:rPr>
          <w:color w:val="auto"/>
          <w:sz w:val="28"/>
          <w:szCs w:val="28"/>
          <w:u w:val="single"/>
        </w:rPr>
        <w:t>являющегося налоговым периодом</w:t>
      </w:r>
      <w:r w:rsidRPr="00DD53D4">
        <w:rPr>
          <w:color w:val="auto"/>
          <w:sz w:val="28"/>
          <w:szCs w:val="28"/>
        </w:rPr>
        <w:t>, в котором применяется предусмотренный пунктом 1.1 статьи 386 Налогового кодекса порядок представления налоговой декларации по налогу на имущество организаций.</w:t>
      </w:r>
    </w:p>
    <w:p w:rsidR="00EC20EB" w:rsidRPr="00DD53D4" w:rsidRDefault="00EC20EB" w:rsidP="00DD53D4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DD53D4">
        <w:rPr>
          <w:color w:val="auto"/>
          <w:sz w:val="28"/>
          <w:szCs w:val="28"/>
        </w:rPr>
        <w:t>В частности, при представлении Уведомления в период января - марта 2020 года порядок представления единой налоговой декларации может применяться в течение налогового периода 2020 года, соответственно, для представления налоговой декларации не позднее 30 марта 2020 года по итогам налогового периода 2019 года (абзац первый пункта 3 статьи 386 Налогового кодекса), а также для представления налоговой декларации в течение 2020 года при</w:t>
      </w:r>
      <w:proofErr w:type="gramEnd"/>
      <w:r w:rsidRPr="00DD53D4">
        <w:rPr>
          <w:color w:val="auto"/>
          <w:sz w:val="28"/>
          <w:szCs w:val="28"/>
        </w:rPr>
        <w:t xml:space="preserve"> </w:t>
      </w:r>
      <w:proofErr w:type="gramStart"/>
      <w:r w:rsidRPr="00DD53D4">
        <w:rPr>
          <w:color w:val="auto"/>
          <w:sz w:val="28"/>
          <w:szCs w:val="28"/>
        </w:rPr>
        <w:lastRenderedPageBreak/>
        <w:t>прекращении</w:t>
      </w:r>
      <w:proofErr w:type="gramEnd"/>
      <w:r w:rsidRPr="00DD53D4">
        <w:rPr>
          <w:color w:val="auto"/>
          <w:sz w:val="28"/>
          <w:szCs w:val="28"/>
        </w:rPr>
        <w:t xml:space="preserve"> организации путем ликвидации или реорганизации (пункт 3 статьи 55 Налогового кодекса).</w:t>
      </w:r>
    </w:p>
    <w:p w:rsidR="00EC20EB" w:rsidRPr="00DD53D4" w:rsidRDefault="00EC20EB" w:rsidP="00DD53D4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EC20EB" w:rsidRPr="00DD53D4" w:rsidRDefault="00EC20EB" w:rsidP="00DD53D4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EC20EB" w:rsidRPr="00DD53D4" w:rsidRDefault="00327C77" w:rsidP="00DD53D4">
      <w:pPr>
        <w:pStyle w:val="Default"/>
        <w:ind w:firstLine="708"/>
        <w:jc w:val="both"/>
        <w:rPr>
          <w:i/>
          <w:color w:val="auto"/>
          <w:sz w:val="28"/>
          <w:szCs w:val="28"/>
        </w:rPr>
      </w:pPr>
      <w:r w:rsidRPr="00DD53D4">
        <w:rPr>
          <w:i/>
          <w:color w:val="auto"/>
          <w:sz w:val="28"/>
          <w:szCs w:val="28"/>
        </w:rPr>
        <w:t xml:space="preserve">3. </w:t>
      </w:r>
      <w:r w:rsidR="00EC20EB" w:rsidRPr="00DD53D4">
        <w:rPr>
          <w:i/>
          <w:color w:val="auto"/>
          <w:sz w:val="28"/>
          <w:szCs w:val="28"/>
        </w:rPr>
        <w:t xml:space="preserve">Может ли уведомление о порядке представления налоговой декларации по налогу на имущество организаций, поданное в текущем налоговом периоде (например, в 2020 году), быть основанием применения упрощенного порядка представления налоговой декларации, предусмотренного п. 1.1 ст. 386 НК РФ, за этот налоговый период в следующем году (например, в 2021 году)? </w:t>
      </w:r>
    </w:p>
    <w:p w:rsidR="00EC20EB" w:rsidRPr="00DD53D4" w:rsidRDefault="00EC20EB" w:rsidP="00DD53D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D53D4">
        <w:rPr>
          <w:color w:val="auto"/>
          <w:sz w:val="28"/>
          <w:szCs w:val="28"/>
        </w:rPr>
        <w:t xml:space="preserve">Ответ: </w:t>
      </w:r>
    </w:p>
    <w:p w:rsidR="00327C77" w:rsidRPr="00DD53D4" w:rsidRDefault="00EC20EB" w:rsidP="00DD53D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D53D4">
        <w:rPr>
          <w:color w:val="auto"/>
          <w:sz w:val="28"/>
          <w:szCs w:val="28"/>
        </w:rPr>
        <w:t>Письмо ФНС России от 06.02.2020 № БС-4-21/1909@</w:t>
      </w:r>
      <w:r w:rsidR="00327C77" w:rsidRPr="00DD53D4">
        <w:rPr>
          <w:color w:val="auto"/>
          <w:sz w:val="28"/>
          <w:szCs w:val="28"/>
        </w:rPr>
        <w:t>.</w:t>
      </w:r>
    </w:p>
    <w:p w:rsidR="00327C77" w:rsidRPr="00DD53D4" w:rsidRDefault="00327C77" w:rsidP="00DD53D4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DD53D4">
        <w:rPr>
          <w:color w:val="auto"/>
          <w:sz w:val="28"/>
          <w:szCs w:val="28"/>
        </w:rPr>
        <w:t xml:space="preserve">Исходя из нормы абзаца второго пункта 1.1 статьи 386 Кодекса о ежегодном представлении Уведомления до 1 марта года, являющегося налоговым периодом, в котором применяется предусмотренный пунктом 1.1 статьи 386 Кодекса порядок представления налоговой декларации, Уведомление, представленное в 2020 году с указанием в вышеотмеченной графе налогового периода 2020 года, не будет являться надлежащим основанием для представления налоговой декларации в 2021 году.    </w:t>
      </w:r>
      <w:proofErr w:type="gramEnd"/>
    </w:p>
    <w:p w:rsidR="00327C77" w:rsidRPr="00DD53D4" w:rsidRDefault="00327C77" w:rsidP="00DD53D4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EC20EB" w:rsidRPr="00DD53D4" w:rsidRDefault="00EC20EB" w:rsidP="00DD53D4">
      <w:pPr>
        <w:pStyle w:val="Default"/>
        <w:ind w:firstLine="708"/>
        <w:jc w:val="both"/>
        <w:rPr>
          <w:i/>
          <w:color w:val="auto"/>
          <w:sz w:val="28"/>
          <w:szCs w:val="28"/>
        </w:rPr>
      </w:pPr>
      <w:r w:rsidRPr="00DD53D4">
        <w:rPr>
          <w:i/>
          <w:color w:val="auto"/>
          <w:sz w:val="28"/>
          <w:szCs w:val="28"/>
        </w:rPr>
        <w:t xml:space="preserve">8. Вправе ли организация подать </w:t>
      </w:r>
      <w:proofErr w:type="gramStart"/>
      <w:r w:rsidRPr="00DD53D4">
        <w:rPr>
          <w:i/>
          <w:color w:val="auto"/>
          <w:sz w:val="28"/>
          <w:szCs w:val="28"/>
        </w:rPr>
        <w:t>в налоговый орган уведомление о порядке представления налоговой декларации по налогу на имущество организаций в случае</w:t>
      </w:r>
      <w:proofErr w:type="gramEnd"/>
      <w:r w:rsidRPr="00DD53D4">
        <w:rPr>
          <w:i/>
          <w:color w:val="auto"/>
          <w:sz w:val="28"/>
          <w:szCs w:val="28"/>
        </w:rPr>
        <w:t>, если она не состоит на учете в нескольких налоговых органах на территории соответствующего субъекта Российской Федерации?</w:t>
      </w:r>
    </w:p>
    <w:p w:rsidR="00EC20EB" w:rsidRPr="00DD53D4" w:rsidRDefault="00EC20EB" w:rsidP="00DD53D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D53D4">
        <w:rPr>
          <w:color w:val="auto"/>
          <w:sz w:val="28"/>
          <w:szCs w:val="28"/>
        </w:rPr>
        <w:t xml:space="preserve">Ответ: </w:t>
      </w:r>
    </w:p>
    <w:p w:rsidR="00EC20EB" w:rsidRPr="00DD53D4" w:rsidRDefault="00EC20EB" w:rsidP="00DD53D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D53D4">
        <w:rPr>
          <w:color w:val="auto"/>
          <w:sz w:val="28"/>
          <w:szCs w:val="28"/>
        </w:rPr>
        <w:t xml:space="preserve">Письмо ФНС России от 30.07.2019 № БС-4-21/14961@ </w:t>
      </w:r>
      <w:r w:rsidR="00327C77" w:rsidRPr="00DD53D4">
        <w:rPr>
          <w:color w:val="auto"/>
          <w:sz w:val="28"/>
          <w:szCs w:val="28"/>
        </w:rPr>
        <w:t>, п</w:t>
      </w:r>
      <w:r w:rsidRPr="00DD53D4">
        <w:rPr>
          <w:color w:val="auto"/>
          <w:sz w:val="28"/>
          <w:szCs w:val="28"/>
        </w:rPr>
        <w:t>исьмо ФНС России от 31.01.2020 № БС-4-21/1544@.</w:t>
      </w:r>
    </w:p>
    <w:p w:rsidR="00EC20EB" w:rsidRPr="00DD53D4" w:rsidRDefault="00EC20EB" w:rsidP="00DD53D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779" w:rsidRPr="00DD53D4" w:rsidRDefault="00327C77" w:rsidP="00DD53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положения пункта 1.1 статьи 386 Кодекса, ни Рекомендации согласованные с Минфином России (письмо от 19.11.2018 N 03-05-04-01/83286, «разъяснения (рекомендации) по вопросам представления налоговой </w:t>
      </w:r>
      <w:proofErr w:type="gramStart"/>
      <w:r w:rsidRPr="00DD53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</w:t>
      </w:r>
      <w:proofErr w:type="gramEnd"/>
      <w:r w:rsidRPr="00DD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налогу начиная с налогового периода 2019 года) не допускают представление Уведомления в условиях, когда налогоплательщик не состоит на учете в нескольких налоговых органах на территории соответствующего субъекта Российской Федерации.</w:t>
      </w:r>
    </w:p>
    <w:p w:rsidR="00327C77" w:rsidRPr="00DD53D4" w:rsidRDefault="00327C77" w:rsidP="00DD53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C77" w:rsidRPr="00DD53D4" w:rsidRDefault="00327C77" w:rsidP="00DD53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не </w:t>
      </w:r>
      <w:proofErr w:type="gramStart"/>
      <w:r w:rsidRPr="00DD53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остановится</w:t>
      </w:r>
      <w:proofErr w:type="gramEnd"/>
      <w:r w:rsidRPr="00DD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антикризисных мерах поддержки бизнеса.</w:t>
      </w:r>
    </w:p>
    <w:p w:rsidR="00327C77" w:rsidRPr="00DD53D4" w:rsidRDefault="00327C77" w:rsidP="00DD53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27C77" w:rsidRPr="00DD53D4" w:rsidRDefault="00327C77" w:rsidP="00DD53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подписанного Президентом РФ закона Правительство РФ постановлением от 02.04.2020 №</w:t>
      </w:r>
      <w:r w:rsidR="00B059A3" w:rsidRPr="00DD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409 ввело меры поддержки </w:t>
      </w:r>
      <w:proofErr w:type="gramStart"/>
      <w:r w:rsidR="00B059A3" w:rsidRPr="00DD53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организаций-владельцев налогооблагаемого имущества в рамках плана обеспечения устойчивого развития экономики в условиях ухудшения ситуации в связи с распространением</w:t>
      </w:r>
      <w:proofErr w:type="gramEnd"/>
      <w:r w:rsidR="00B059A3" w:rsidRPr="00DD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59A3" w:rsidRPr="00DD53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 w:rsidR="00B059A3" w:rsidRPr="00DD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 </w:t>
      </w:r>
    </w:p>
    <w:p w:rsidR="00B059A3" w:rsidRPr="00DD53D4" w:rsidRDefault="00B059A3" w:rsidP="00DD53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всех налогоплательщиков продлен на 3 месяца, т.е. до 30 июня 2020 года срок представления налоговой декларации по налогу на имущество организаций за 2019 год.</w:t>
      </w:r>
    </w:p>
    <w:p w:rsidR="00B059A3" w:rsidRPr="00DD53D4" w:rsidRDefault="00B059A3" w:rsidP="00DD53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9A3" w:rsidRPr="00DD53D4" w:rsidRDefault="00B059A3" w:rsidP="00DD53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организаций, включенных на 1 марта 2020 года в единый реестр субъектов </w:t>
      </w:r>
      <w:r w:rsidR="00621BA1" w:rsidRPr="00DD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и среднего предпринимательства, и занятых в сферах деятельности, наиболее пострадавших в условиях ухудшения ситуации в связи с распространением новой </w:t>
      </w:r>
      <w:proofErr w:type="spellStart"/>
      <w:r w:rsidR="00621BA1" w:rsidRPr="00DD53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621BA1" w:rsidRPr="00DD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перечень которых утверждается Правительством РФ, продлены сроки уплаты авансовых платежей по транспортному налогу, налогу на имущество организаций и земельному налогу: за I квартал 2020 г. – до</w:t>
      </w:r>
      <w:proofErr w:type="gramEnd"/>
      <w:r w:rsidR="00621BA1" w:rsidRPr="00DD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30.10.2020 (включительно); за II квартал 2020 г. – до 30.12.2020 (включительно).</w:t>
      </w:r>
    </w:p>
    <w:p w:rsidR="00621BA1" w:rsidRPr="00DD53D4" w:rsidRDefault="00621BA1" w:rsidP="00DD53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BA1" w:rsidRPr="00DD53D4" w:rsidRDefault="00621BA1" w:rsidP="00DD53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DD53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DD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утвержден постановлением Правительства РФ от 03.04.2020 № 434.</w:t>
      </w:r>
    </w:p>
    <w:p w:rsidR="00621BA1" w:rsidRPr="00DD53D4" w:rsidRDefault="00621BA1" w:rsidP="00DD53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BA1" w:rsidRPr="00DD53D4" w:rsidRDefault="00BE338E" w:rsidP="00DD53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53D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21BA1" w:rsidRPr="00DD53D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плату авансовых платежей по транспортному налогу, налогу на имущество организаций и земельному налогу за I и II кварталы 2020 г. для организаций, указанных в пункте 1 данного постановления (далее – авансовые платежи), планируется предусмотреть равными частями в размере одной двенадцатой суммы авансового платежа ежемесячно не позднее 20 числа начиная с месяца, следующего за месяцем, на который приходится дата для уплаты авансового</w:t>
      </w:r>
      <w:proofErr w:type="gramEnd"/>
      <w:r w:rsidR="00621BA1" w:rsidRPr="00DD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платежа с учетом продления, установленного постановлением Правительства РФ от 02.04.2020 № 409.</w:t>
      </w:r>
    </w:p>
    <w:p w:rsidR="0036698A" w:rsidRPr="00DD53D4" w:rsidRDefault="0036698A" w:rsidP="00DD53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98A" w:rsidRPr="00DD53D4" w:rsidRDefault="0036698A" w:rsidP="00DD53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53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03.04.2020 № 439  органам государственной власти субъектов РФ, органам местного самоуправления рекомендовано предоставить юридическим лицам и индивидуальным предпринимателям-собственникам объектов недвижимости, предоставившим отсрочку уплаты арендной платы по договорам аренды, указанным в пункте 1 требований, утвержденных данным постановлением, меры поддержки, касающиеся уплаты налога на имущество организаций, имущество физических лиц, земельного налога по данному объекту недвижимости за период, на который</w:t>
      </w:r>
      <w:proofErr w:type="gramEnd"/>
      <w:r w:rsidRPr="00DD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предоставлена отсрочка. Что конкретно могут предусматривать данные меры?</w:t>
      </w:r>
    </w:p>
    <w:p w:rsidR="0036698A" w:rsidRPr="00DD53D4" w:rsidRDefault="0036698A" w:rsidP="00DD53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Разъяснения (рекомендации) </w:t>
      </w:r>
    </w:p>
    <w:p w:rsidR="0036698A" w:rsidRPr="00DD53D4" w:rsidRDefault="0036698A" w:rsidP="00DD53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указанных мер поддержки определяется при их установлении уполномоченными органами государственной власти субъектов РФ или органами местного самоуправления.</w:t>
      </w:r>
    </w:p>
    <w:p w:rsidR="0036698A" w:rsidRPr="00DD53D4" w:rsidRDefault="0036698A" w:rsidP="00DD53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98A" w:rsidRPr="00DD53D4" w:rsidRDefault="0036698A" w:rsidP="00DD53D4">
      <w:pPr>
        <w:rPr>
          <w:b/>
          <w:sz w:val="28"/>
          <w:szCs w:val="28"/>
        </w:rPr>
      </w:pPr>
      <w:r w:rsidRPr="00DD53D4">
        <w:rPr>
          <w:b/>
          <w:sz w:val="28"/>
          <w:szCs w:val="28"/>
        </w:rPr>
        <w:t>Региональные меры поддержки</w:t>
      </w:r>
    </w:p>
    <w:p w:rsidR="0036698A" w:rsidRPr="00DD53D4" w:rsidRDefault="0036698A" w:rsidP="00DD53D4">
      <w:pPr>
        <w:rPr>
          <w:sz w:val="28"/>
          <w:szCs w:val="28"/>
        </w:rPr>
      </w:pPr>
    </w:p>
    <w:p w:rsidR="0036698A" w:rsidRPr="00DD53D4" w:rsidRDefault="0036698A" w:rsidP="00DD53D4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D4">
        <w:rPr>
          <w:sz w:val="28"/>
          <w:szCs w:val="28"/>
        </w:rPr>
        <w:t xml:space="preserve">- </w:t>
      </w:r>
      <w:r w:rsidRPr="00DD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Саратовской области от 10.04.2020 №27-ЗСО «О внесении изменений в Закон Саратовской области «О введении на территории Саратовской области налога на имущество организаций» предоставлены налоговые льготы для </w:t>
      </w:r>
      <w:proofErr w:type="gramStart"/>
      <w:r w:rsidRPr="00DD53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proofErr w:type="gramEnd"/>
      <w:r w:rsidRPr="00DD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осуществляющих деятельность по предоставлению мест для временного проживания и деятельность по предоставлению продуктов питания.</w:t>
      </w:r>
    </w:p>
    <w:p w:rsidR="0036698A" w:rsidRPr="00DD53D4" w:rsidRDefault="0036698A" w:rsidP="00DD53D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5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Законом Саратовской области от 10.04.2020 №27-ЗСО «О внесении изменений в статью 4  Закона Саратовской области «О введении на территории саратовской области транспортного налога» предоставлены налоговые льготы по автобусам Организации и ИП осуществляющие регулярные перевозки пассажиров автобусами в городском и пригородном сообщении; регулярные перевозки пассажиров автобусами в междугородном сообщении; регулярные перевозки пассажиров автобусами в международном сообщении.</w:t>
      </w:r>
      <w:proofErr w:type="gramEnd"/>
    </w:p>
    <w:p w:rsidR="0036698A" w:rsidRPr="00DD53D4" w:rsidRDefault="0036698A" w:rsidP="00DD53D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Законом Саратовской области от 23.04.2020 N 32-ЗСО "О внесении изменений в Закон Саратовской области "О введении на территории Саратовской области налога на имущество организаций" предусмотрено предоставление налоговых льгот налогоплательщикам (по видам деятельности указанным в Законе). </w:t>
      </w:r>
    </w:p>
    <w:p w:rsidR="00621BA1" w:rsidRPr="00DD53D4" w:rsidRDefault="00621BA1" w:rsidP="00DD53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21BA1" w:rsidRPr="00DD53D4" w:rsidSect="00BE338E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7AF" w:rsidRDefault="00CE07AF" w:rsidP="00547AFB">
      <w:pPr>
        <w:spacing w:line="240" w:lineRule="auto"/>
      </w:pPr>
      <w:r>
        <w:separator/>
      </w:r>
    </w:p>
  </w:endnote>
  <w:endnote w:type="continuationSeparator" w:id="0">
    <w:p w:rsidR="00CE07AF" w:rsidRDefault="00CE07AF" w:rsidP="00547A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8793460"/>
      <w:docPartObj>
        <w:docPartGallery w:val="Page Numbers (Bottom of Page)"/>
        <w:docPartUnique/>
      </w:docPartObj>
    </w:sdtPr>
    <w:sdtEndPr/>
    <w:sdtContent>
      <w:p w:rsidR="00547AFB" w:rsidRDefault="00547A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3D4">
          <w:rPr>
            <w:noProof/>
          </w:rPr>
          <w:t>2</w:t>
        </w:r>
        <w:r>
          <w:fldChar w:fldCharType="end"/>
        </w:r>
      </w:p>
    </w:sdtContent>
  </w:sdt>
  <w:p w:rsidR="00547AFB" w:rsidRDefault="00547A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7AF" w:rsidRDefault="00CE07AF" w:rsidP="00547AFB">
      <w:pPr>
        <w:spacing w:line="240" w:lineRule="auto"/>
      </w:pPr>
      <w:r>
        <w:separator/>
      </w:r>
    </w:p>
  </w:footnote>
  <w:footnote w:type="continuationSeparator" w:id="0">
    <w:p w:rsidR="00CE07AF" w:rsidRDefault="00CE07AF" w:rsidP="00547A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76F8"/>
    <w:multiLevelType w:val="hybridMultilevel"/>
    <w:tmpl w:val="A8684F10"/>
    <w:lvl w:ilvl="0" w:tplc="6832AE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79"/>
    <w:rsid w:val="000F14A9"/>
    <w:rsid w:val="0024773E"/>
    <w:rsid w:val="00327C77"/>
    <w:rsid w:val="0036698A"/>
    <w:rsid w:val="00547AFB"/>
    <w:rsid w:val="005A06A6"/>
    <w:rsid w:val="00621BA1"/>
    <w:rsid w:val="00740AD0"/>
    <w:rsid w:val="007F37D6"/>
    <w:rsid w:val="00861779"/>
    <w:rsid w:val="008717AA"/>
    <w:rsid w:val="00A84E5F"/>
    <w:rsid w:val="00AD6B08"/>
    <w:rsid w:val="00B059A3"/>
    <w:rsid w:val="00B7581D"/>
    <w:rsid w:val="00BE338E"/>
    <w:rsid w:val="00C71DDE"/>
    <w:rsid w:val="00CE07AF"/>
    <w:rsid w:val="00DD53D4"/>
    <w:rsid w:val="00E538FB"/>
    <w:rsid w:val="00E96921"/>
    <w:rsid w:val="00EC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6A6"/>
    <w:pPr>
      <w:spacing w:after="200"/>
      <w:ind w:left="720" w:firstLine="0"/>
      <w:contextualSpacing/>
      <w:jc w:val="left"/>
    </w:pPr>
  </w:style>
  <w:style w:type="paragraph" w:styleId="a4">
    <w:name w:val="header"/>
    <w:basedOn w:val="a"/>
    <w:link w:val="a5"/>
    <w:rsid w:val="00EC20EB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C20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EC20EB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538FB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7A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AFB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547AF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7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6A6"/>
    <w:pPr>
      <w:spacing w:after="200"/>
      <w:ind w:left="720" w:firstLine="0"/>
      <w:contextualSpacing/>
      <w:jc w:val="left"/>
    </w:pPr>
  </w:style>
  <w:style w:type="paragraph" w:styleId="a4">
    <w:name w:val="header"/>
    <w:basedOn w:val="a"/>
    <w:link w:val="a5"/>
    <w:rsid w:val="00EC20EB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C20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EC20EB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538FB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7A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AFB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547AF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7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2813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Ванюшкина Юлия Владимировна</dc:creator>
  <cp:lastModifiedBy>(6400-00-889) Сметанников Сергей Станеславович</cp:lastModifiedBy>
  <cp:revision>17</cp:revision>
  <cp:lastPrinted>2020-05-26T05:18:00Z</cp:lastPrinted>
  <dcterms:created xsi:type="dcterms:W3CDTF">2020-05-25T10:58:00Z</dcterms:created>
  <dcterms:modified xsi:type="dcterms:W3CDTF">2020-05-27T11:39:00Z</dcterms:modified>
</cp:coreProperties>
</file>